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337" w:rsidRPr="00E12337" w:rsidRDefault="00E12337" w:rsidP="00E12337">
      <w:pPr>
        <w:shd w:val="clear" w:color="auto" w:fill="FFFFFF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26896"/>
          <w:kern w:val="36"/>
          <w:sz w:val="32"/>
          <w:szCs w:val="32"/>
        </w:rPr>
      </w:pP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026896"/>
          <w:kern w:val="36"/>
          <w:sz w:val="32"/>
          <w:szCs w:val="32"/>
        </w:rPr>
        <w:t>Tiền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026896"/>
          <w:kern w:val="36"/>
          <w:sz w:val="32"/>
          <w:szCs w:val="32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026896"/>
          <w:kern w:val="36"/>
          <w:sz w:val="32"/>
          <w:szCs w:val="32"/>
        </w:rPr>
        <w:t>lương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026896"/>
          <w:kern w:val="36"/>
          <w:sz w:val="32"/>
          <w:szCs w:val="32"/>
        </w:rPr>
        <w:t xml:space="preserve"> 2019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026896"/>
          <w:kern w:val="36"/>
          <w:sz w:val="32"/>
          <w:szCs w:val="32"/>
        </w:rPr>
        <w:t>của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026896"/>
          <w:kern w:val="36"/>
          <w:sz w:val="32"/>
          <w:szCs w:val="32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026896"/>
          <w:kern w:val="36"/>
          <w:sz w:val="32"/>
          <w:szCs w:val="32"/>
        </w:rPr>
        <w:t>người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026896"/>
          <w:kern w:val="36"/>
          <w:sz w:val="32"/>
          <w:szCs w:val="32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026896"/>
          <w:kern w:val="36"/>
          <w:sz w:val="32"/>
          <w:szCs w:val="32"/>
        </w:rPr>
        <w:t>có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026896"/>
          <w:kern w:val="36"/>
          <w:sz w:val="32"/>
          <w:szCs w:val="32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026896"/>
          <w:kern w:val="36"/>
          <w:sz w:val="32"/>
          <w:szCs w:val="32"/>
        </w:rPr>
        <w:t>bằng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026896"/>
          <w:kern w:val="36"/>
          <w:sz w:val="32"/>
          <w:szCs w:val="32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026896"/>
          <w:kern w:val="36"/>
          <w:sz w:val="32"/>
          <w:szCs w:val="32"/>
        </w:rPr>
        <w:t>đại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026896"/>
          <w:kern w:val="36"/>
          <w:sz w:val="32"/>
          <w:szCs w:val="32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026896"/>
          <w:kern w:val="36"/>
          <w:sz w:val="32"/>
          <w:szCs w:val="32"/>
        </w:rPr>
        <w:t>học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026896"/>
          <w:kern w:val="36"/>
          <w:sz w:val="32"/>
          <w:szCs w:val="32"/>
        </w:rPr>
        <w:t xml:space="preserve">,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026896"/>
          <w:kern w:val="36"/>
          <w:sz w:val="32"/>
          <w:szCs w:val="32"/>
        </w:rPr>
        <w:t>cao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026896"/>
          <w:kern w:val="36"/>
          <w:sz w:val="32"/>
          <w:szCs w:val="32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026896"/>
          <w:kern w:val="36"/>
          <w:sz w:val="32"/>
          <w:szCs w:val="32"/>
        </w:rPr>
        <w:t>đẳng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026896"/>
          <w:kern w:val="36"/>
          <w:sz w:val="32"/>
          <w:szCs w:val="32"/>
        </w:rPr>
        <w:t xml:space="preserve">,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026896"/>
          <w:kern w:val="36"/>
          <w:sz w:val="32"/>
          <w:szCs w:val="32"/>
        </w:rPr>
        <w:t>trung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026896"/>
          <w:kern w:val="36"/>
          <w:sz w:val="32"/>
          <w:szCs w:val="32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026896"/>
          <w:kern w:val="36"/>
          <w:sz w:val="32"/>
          <w:szCs w:val="32"/>
        </w:rPr>
        <w:t>cấp</w:t>
      </w:r>
      <w:proofErr w:type="spellEnd"/>
    </w:p>
    <w:p w:rsidR="00E12337" w:rsidRPr="00E12337" w:rsidRDefault="00E12337" w:rsidP="00E12337">
      <w:pPr>
        <w:shd w:val="clear" w:color="auto" w:fill="FFFFFF"/>
        <w:spacing w:before="12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</w:pPr>
      <w:proofErr w:type="spellStart"/>
      <w:proofErr w:type="gram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Những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ngày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qua,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nhiều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thành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viên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thắc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mắc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liên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quan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đến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tiền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lương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của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người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có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bằng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đại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học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,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cao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đẳng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,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trung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cấp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từ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năm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2019.</w:t>
      </w:r>
      <w:proofErr w:type="gram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proofErr w:type="gram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Để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phần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nào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giúp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quý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thành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viên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hiểu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rõ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về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vấn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đề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này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, nay </w:t>
      </w:r>
      <w:r w:rsidRPr="00E1233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THƯ VIỆN PHÁP LUẬT</w:t>
      </w:r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 chia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sẻ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một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số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nội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dung qua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bài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viết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sau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5F5F5F"/>
          <w:sz w:val="28"/>
          <w:szCs w:val="28"/>
        </w:rPr>
        <w:t>.</w:t>
      </w:r>
      <w:proofErr w:type="gramEnd"/>
    </w:p>
    <w:p w:rsidR="00E12337" w:rsidRPr="00E12337" w:rsidRDefault="00E12337" w:rsidP="00E12337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7" w:history="1"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 xml:space="preserve">&gt;&gt; NLĐ </w:t>
        </w:r>
        <w:proofErr w:type="spellStart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>thuộc</w:t>
        </w:r>
        <w:proofErr w:type="spellEnd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 xml:space="preserve"> </w:t>
        </w:r>
        <w:proofErr w:type="spellStart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>trường</w:t>
        </w:r>
        <w:proofErr w:type="spellEnd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 xml:space="preserve"> </w:t>
        </w:r>
        <w:proofErr w:type="spellStart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>hợp</w:t>
        </w:r>
        <w:proofErr w:type="spellEnd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 xml:space="preserve"> </w:t>
        </w:r>
        <w:proofErr w:type="spellStart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>này</w:t>
        </w:r>
        <w:proofErr w:type="spellEnd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 xml:space="preserve"> </w:t>
        </w:r>
        <w:proofErr w:type="spellStart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>sẽ</w:t>
        </w:r>
        <w:proofErr w:type="spellEnd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 xml:space="preserve"> </w:t>
        </w:r>
        <w:proofErr w:type="spellStart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>được</w:t>
        </w:r>
        <w:proofErr w:type="spellEnd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 xml:space="preserve"> </w:t>
        </w:r>
        <w:proofErr w:type="spellStart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>tăng</w:t>
        </w:r>
        <w:proofErr w:type="spellEnd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 xml:space="preserve"> </w:t>
        </w:r>
        <w:proofErr w:type="spellStart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>lương</w:t>
        </w:r>
        <w:proofErr w:type="spellEnd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 xml:space="preserve"> </w:t>
        </w:r>
        <w:proofErr w:type="spellStart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>từ</w:t>
        </w:r>
        <w:proofErr w:type="spellEnd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 xml:space="preserve"> </w:t>
        </w:r>
        <w:proofErr w:type="spellStart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>ngày</w:t>
        </w:r>
        <w:proofErr w:type="spellEnd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 xml:space="preserve"> 01/01/2019</w:t>
        </w:r>
      </w:hyperlink>
    </w:p>
    <w:p w:rsidR="00E12337" w:rsidRPr="00E12337" w:rsidRDefault="00E12337" w:rsidP="00E12337">
      <w:pPr>
        <w:numPr>
          <w:ilvl w:val="0"/>
          <w:numId w:val="1"/>
        </w:numPr>
        <w:shd w:val="clear" w:color="auto" w:fill="FFFFFF"/>
        <w:spacing w:before="120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hyperlink r:id="rId8" w:history="1"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 xml:space="preserve">&gt;&gt; </w:t>
        </w:r>
        <w:proofErr w:type="spellStart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>Nhiều</w:t>
        </w:r>
        <w:proofErr w:type="spellEnd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 xml:space="preserve"> </w:t>
        </w:r>
        <w:proofErr w:type="spellStart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>thay</w:t>
        </w:r>
        <w:proofErr w:type="spellEnd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 xml:space="preserve"> </w:t>
        </w:r>
        <w:proofErr w:type="spellStart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>đổi</w:t>
        </w:r>
        <w:proofErr w:type="spellEnd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 xml:space="preserve"> </w:t>
        </w:r>
        <w:proofErr w:type="spellStart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>về</w:t>
        </w:r>
        <w:proofErr w:type="spellEnd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 xml:space="preserve"> </w:t>
        </w:r>
        <w:proofErr w:type="spellStart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>Vùng</w:t>
        </w:r>
        <w:proofErr w:type="spellEnd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 xml:space="preserve"> </w:t>
        </w:r>
        <w:proofErr w:type="spellStart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>khi</w:t>
        </w:r>
        <w:proofErr w:type="spellEnd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 xml:space="preserve"> </w:t>
        </w:r>
        <w:proofErr w:type="spellStart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>áp</w:t>
        </w:r>
        <w:proofErr w:type="spellEnd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 xml:space="preserve"> </w:t>
        </w:r>
        <w:proofErr w:type="spellStart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>dụng</w:t>
        </w:r>
        <w:proofErr w:type="spellEnd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 xml:space="preserve"> </w:t>
        </w:r>
        <w:proofErr w:type="spellStart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>mức</w:t>
        </w:r>
        <w:proofErr w:type="spellEnd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 xml:space="preserve"> </w:t>
        </w:r>
        <w:proofErr w:type="spellStart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>lương</w:t>
        </w:r>
        <w:proofErr w:type="spellEnd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 xml:space="preserve"> </w:t>
        </w:r>
        <w:proofErr w:type="spellStart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>tối</w:t>
        </w:r>
        <w:proofErr w:type="spellEnd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 xml:space="preserve"> </w:t>
        </w:r>
        <w:proofErr w:type="spellStart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>thiểu</w:t>
        </w:r>
        <w:proofErr w:type="spellEnd"/>
        <w:r w:rsidRPr="00E12337">
          <w:rPr>
            <w:rFonts w:ascii="Times New Roman" w:eastAsia="Times New Roman" w:hAnsi="Times New Roman" w:cs="Times New Roman"/>
            <w:b/>
            <w:bCs/>
            <w:color w:val="026896"/>
            <w:sz w:val="28"/>
            <w:szCs w:val="28"/>
          </w:rPr>
          <w:t xml:space="preserve"> 2019</w:t>
        </w:r>
      </w:hyperlink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7"/>
      </w:tblGrid>
      <w:tr w:rsidR="00E12337" w:rsidRPr="00E12337" w:rsidTr="00E12337">
        <w:tc>
          <w:tcPr>
            <w:tcW w:w="8428" w:type="dxa"/>
            <w:vAlign w:val="center"/>
            <w:hideMark/>
          </w:tcPr>
          <w:p w:rsidR="00E12337" w:rsidRPr="00E12337" w:rsidRDefault="00E12337" w:rsidP="00E1233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2337">
              <w:rPr>
                <w:rFonts w:ascii="Times New Roman" w:eastAsia="Times New Roman" w:hAnsi="Times New Roman" w:cs="Times New Roman"/>
                <w:i/>
                <w:iCs/>
                <w:noProof/>
                <w:color w:val="333333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277D8263" wp14:editId="14FFCE3C">
                  <wp:simplePos x="0" y="0"/>
                  <wp:positionH relativeFrom="column">
                    <wp:posOffset>-323850</wp:posOffset>
                  </wp:positionH>
                  <wp:positionV relativeFrom="paragraph">
                    <wp:posOffset>763270</wp:posOffset>
                  </wp:positionV>
                  <wp:extent cx="6858000" cy="3200400"/>
                  <wp:effectExtent l="0" t="0" r="0" b="0"/>
                  <wp:wrapTopAndBottom/>
                  <wp:docPr id="1" name="Picture 1" descr="Cử nhân luậ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ử nhân luậ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0" cy="320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2337">
              <w:rPr>
                <w:rFonts w:ascii="Times New Roman" w:eastAsia="Times New Roman" w:hAnsi="Times New Roman" w:cs="Times New Roman"/>
                <w:b/>
                <w:bCs/>
                <w:noProof/>
                <w:color w:val="FF8124"/>
                <w:sz w:val="28"/>
                <w:szCs w:val="28"/>
              </w:rPr>
              <w:drawing>
                <wp:inline distT="0" distB="0" distL="0" distR="0" wp14:anchorId="3497851A" wp14:editId="33D9FDDA">
                  <wp:extent cx="846455" cy="368300"/>
                  <wp:effectExtent l="0" t="0" r="0" b="0"/>
                  <wp:docPr id="2" name="Picture 2" descr="https://news.thuvienphapluat.vn/tintuc/content/images/tv.png">
                    <a:hlinkClick xmlns:a="http://schemas.openxmlformats.org/drawingml/2006/main" r:id="rId10" tgtFrame="&quot;_blank&quot;" tooltip="&quot;tải về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ews.thuvienphapluat.vn/tintuc/content/images/tv.png">
                            <a:hlinkClick r:id="rId10" tgtFrame="&quot;_blank&quot;" tooltip="&quot;tải về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123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File Excel </w:t>
            </w:r>
            <w:proofErr w:type="spellStart"/>
            <w:r w:rsidRPr="00E12337">
              <w:rPr>
                <w:rFonts w:ascii="Times New Roman" w:eastAsia="Times New Roman" w:hAnsi="Times New Roman" w:cs="Times New Roman"/>
                <w:sz w:val="28"/>
                <w:szCs w:val="28"/>
              </w:rPr>
              <w:t>thang</w:t>
            </w:r>
            <w:proofErr w:type="spellEnd"/>
            <w:r w:rsidRPr="00E123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2337">
              <w:rPr>
                <w:rFonts w:ascii="Times New Roman" w:eastAsia="Times New Roman" w:hAnsi="Times New Roman" w:cs="Times New Roman"/>
                <w:sz w:val="28"/>
                <w:szCs w:val="28"/>
              </w:rPr>
              <w:t>lương</w:t>
            </w:r>
            <w:proofErr w:type="spellEnd"/>
            <w:r w:rsidRPr="00E123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12337">
              <w:rPr>
                <w:rFonts w:ascii="Times New Roman" w:eastAsia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Pr="00E123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2337">
              <w:rPr>
                <w:rFonts w:ascii="Times New Roman" w:eastAsia="Times New Roman" w:hAnsi="Times New Roman" w:cs="Times New Roman"/>
                <w:sz w:val="28"/>
                <w:szCs w:val="28"/>
              </w:rPr>
              <w:t>lương</w:t>
            </w:r>
            <w:proofErr w:type="spellEnd"/>
            <w:r w:rsidRPr="00E123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2019 </w:t>
            </w:r>
            <w:proofErr w:type="spellStart"/>
            <w:r w:rsidRPr="00E12337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E123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NLĐ</w:t>
            </w:r>
          </w:p>
        </w:tc>
        <w:bookmarkStart w:id="0" w:name="_GoBack"/>
        <w:bookmarkEnd w:id="0"/>
      </w:tr>
    </w:tbl>
    <w:p w:rsidR="00E12337" w:rsidRPr="00E12337" w:rsidRDefault="00E12337" w:rsidP="00E12337">
      <w:pPr>
        <w:shd w:val="clear" w:color="auto" w:fill="FFFFFF"/>
        <w:spacing w:before="12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12337" w:rsidRPr="00E12337" w:rsidRDefault="00E12337" w:rsidP="00E12337">
      <w:pPr>
        <w:shd w:val="clear" w:color="auto" w:fill="FFFFFF"/>
        <w:spacing w:before="120"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Ảnh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minh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họa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(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Nguồn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Internet)</w:t>
      </w:r>
    </w:p>
    <w:p w:rsidR="00E12337" w:rsidRPr="00E12337" w:rsidRDefault="00E12337" w:rsidP="00E12337">
      <w:pPr>
        <w:shd w:val="clear" w:color="auto" w:fill="FFFFFF"/>
        <w:spacing w:before="12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12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-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Một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là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,</w:t>
      </w:r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tất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cả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doanh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bao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gồm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ngoài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áp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thống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quy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định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thang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lương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bảng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lương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begin"/>
      </w:r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instrText xml:space="preserve"> HYPERLINK "https://thuvienphapluat.vn/van-ban/Lao-dong-Tien-luong/Nghi-dinh-49-2013-ND-CP-huong-dan-Bo-luat-Lao-dong-ve-tien-luong-187387.aspx" \t "_blank" </w:instrText>
      </w:r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separate"/>
      </w:r>
      <w:r w:rsidRPr="00E12337">
        <w:rPr>
          <w:rFonts w:ascii="Times New Roman" w:eastAsia="Times New Roman" w:hAnsi="Times New Roman" w:cs="Times New Roman"/>
          <w:color w:val="0000FF"/>
          <w:sz w:val="28"/>
          <w:szCs w:val="28"/>
        </w:rPr>
        <w:t>Nghị</w:t>
      </w:r>
      <w:proofErr w:type="spellEnd"/>
      <w:r w:rsidRPr="00E12337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0000FF"/>
          <w:sz w:val="28"/>
          <w:szCs w:val="28"/>
        </w:rPr>
        <w:t>định</w:t>
      </w:r>
      <w:proofErr w:type="spellEnd"/>
      <w:r w:rsidRPr="00E12337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49/2013/NĐ-CP</w:t>
      </w:r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end"/>
      </w:r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 (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sửa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đổi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bổ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sung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bởi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begin"/>
      </w:r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instrText xml:space="preserve"> HYPERLINK "https://thuvienphapluat.vn/van-ban/Lao-dong-Tien-luong/Nghi-dinh-121-2018-ND-CP-sua-doi-Nghi-dinh-49-2013-ND-CP-huong-dan-luat-lao-dong-ve-tien-luong-375988.aspx" \t "_blank" </w:instrText>
      </w:r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separate"/>
      </w:r>
      <w:r w:rsidRPr="00E12337">
        <w:rPr>
          <w:rFonts w:ascii="Times New Roman" w:eastAsia="Times New Roman" w:hAnsi="Times New Roman" w:cs="Times New Roman"/>
          <w:color w:val="0000FF"/>
          <w:sz w:val="28"/>
          <w:szCs w:val="28"/>
        </w:rPr>
        <w:t>Nghị</w:t>
      </w:r>
      <w:proofErr w:type="spellEnd"/>
      <w:r w:rsidRPr="00E12337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0000FF"/>
          <w:sz w:val="28"/>
          <w:szCs w:val="28"/>
        </w:rPr>
        <w:t>định</w:t>
      </w:r>
      <w:proofErr w:type="spellEnd"/>
      <w:r w:rsidRPr="00E12337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121/2018/NĐ-CP</w:t>
      </w:r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end"/>
      </w:r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</w:p>
    <w:p w:rsidR="00E12337" w:rsidRPr="00E12337" w:rsidRDefault="00E12337" w:rsidP="00E12337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12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-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Hai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là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xây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dựng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thang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lương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bảng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lương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phụ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lương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chuyển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xếp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lương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lao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ty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trách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nhiệm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hữu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hạn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sở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hữu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hướng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dẫn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cụ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begin"/>
      </w:r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instrText xml:space="preserve"> HYPERLINK "https://thuvienphapluat.vn/van-ban/Lao-dong-Tien-luong/Thong-tu-17-2015-TT-BLDTBXH-xay-dung-thang-luong-bang-luong-phu-cap-luong-chuyen-xep-luong-273586.aspx" \t "_blank" </w:instrText>
      </w:r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separate"/>
      </w:r>
      <w:r w:rsidRPr="00E12337">
        <w:rPr>
          <w:rFonts w:ascii="Times New Roman" w:eastAsia="Times New Roman" w:hAnsi="Times New Roman" w:cs="Times New Roman"/>
          <w:color w:val="0000FF"/>
          <w:sz w:val="28"/>
          <w:szCs w:val="28"/>
        </w:rPr>
        <w:t>Thông</w:t>
      </w:r>
      <w:proofErr w:type="spellEnd"/>
      <w:r w:rsidRPr="00E12337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0000FF"/>
          <w:sz w:val="28"/>
          <w:szCs w:val="28"/>
        </w:rPr>
        <w:t>tư</w:t>
      </w:r>
      <w:proofErr w:type="spellEnd"/>
      <w:r w:rsidRPr="00E12337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17/2015/TT-BLĐTBXH</w:t>
      </w:r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end"/>
      </w:r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Theo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yếu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tố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gian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trình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đào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E12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00"/>
        </w:rPr>
        <w:t>(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00"/>
        </w:rPr>
        <w:t>đại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00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00"/>
        </w:rPr>
        <w:t>học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00"/>
        </w:rPr>
        <w:t xml:space="preserve">,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00"/>
        </w:rPr>
        <w:t>cao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00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00"/>
        </w:rPr>
        <w:t>đẳng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00"/>
        </w:rPr>
        <w:t xml:space="preserve">,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00"/>
        </w:rPr>
        <w:t>trung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00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00"/>
        </w:rPr>
        <w:t>cấp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00"/>
        </w:rPr>
        <w:t>...) 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quy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định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cụ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thang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điểm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xây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dựng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thang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lương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bảng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lương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lao</w:t>
      </w:r>
      <w:proofErr w:type="spellEnd"/>
      <w:proofErr w:type="gram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12337" w:rsidRPr="00E12337" w:rsidRDefault="00E12337" w:rsidP="00E12337">
      <w:pPr>
        <w:shd w:val="clear" w:color="auto" w:fill="FFFFFF"/>
        <w:spacing w:before="12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12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&gt;&gt; XEM CHI TIẾT TẠI BÀI VIẾT </w:t>
      </w:r>
      <w:hyperlink r:id="rId12" w:tgtFrame="_blank" w:history="1">
        <w:r w:rsidRPr="00E12337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</w:rPr>
          <w:t>KHÁC BIỆT KHI TÍNH LƯƠNG CỦA NLĐ CÓ BẰNG ĐẠI HỌC SO VỚI CAO ĐẲNG</w:t>
        </w:r>
      </w:hyperlink>
    </w:p>
    <w:p w:rsidR="00E12337" w:rsidRPr="00E12337" w:rsidRDefault="00E12337" w:rsidP="00E12337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12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 xml:space="preserve">- Ba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là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,</w:t>
      </w:r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xây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dựng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00"/>
        </w:rPr>
        <w:t>thang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00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00"/>
        </w:rPr>
        <w:t>lương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00"/>
        </w:rPr>
        <w:t xml:space="preserve">,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00"/>
        </w:rPr>
        <w:t>bảng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00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00"/>
        </w:rPr>
        <w:t>lương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00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00"/>
        </w:rPr>
        <w:t>năm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00"/>
        </w:rPr>
        <w:t xml:space="preserve"> 2019</w:t>
      </w:r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doanh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chỉnh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mức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lương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phù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quy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định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mới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mức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lương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tối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thiểu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vùng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begin"/>
      </w:r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instrText xml:space="preserve"> HYPERLINK "https://thuvienphapluat.vn/van-ban/Lao-dong-Tien-luong/Nghi-dinh-157-2018-ND-CP-muc-luong-toi-thieu-vung-nguoi-lao-dong-lam-viec-theo-hop-dong-lao-dong-390933.aspx" \t "_blank" </w:instrText>
      </w:r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separate"/>
      </w:r>
      <w:r w:rsidRPr="00E12337">
        <w:rPr>
          <w:rFonts w:ascii="Times New Roman" w:eastAsia="Times New Roman" w:hAnsi="Times New Roman" w:cs="Times New Roman"/>
          <w:color w:val="0000FF"/>
          <w:sz w:val="28"/>
          <w:szCs w:val="28"/>
        </w:rPr>
        <w:t>Nghị</w:t>
      </w:r>
      <w:proofErr w:type="spellEnd"/>
      <w:r w:rsidRPr="00E12337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color w:val="0000FF"/>
          <w:sz w:val="28"/>
          <w:szCs w:val="28"/>
        </w:rPr>
        <w:t>định</w:t>
      </w:r>
      <w:proofErr w:type="spellEnd"/>
      <w:r w:rsidRPr="00E12337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157/2018/NĐ-CP</w:t>
      </w:r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fldChar w:fldCharType="end"/>
      </w:r>
      <w:r w:rsidRPr="00E12337">
        <w:rPr>
          <w:rFonts w:ascii="Times New Roman" w:eastAsia="Times New Roman" w:hAnsi="Times New Roman" w:cs="Times New Roman"/>
          <w:color w:val="333333"/>
          <w:sz w:val="28"/>
          <w:szCs w:val="28"/>
        </w:rPr>
        <w:t>.  </w:t>
      </w:r>
    </w:p>
    <w:p w:rsidR="00E12337" w:rsidRPr="00E12337" w:rsidRDefault="00E12337" w:rsidP="00E12337">
      <w:pPr>
        <w:shd w:val="clear" w:color="auto" w:fill="FFFFFF"/>
        <w:spacing w:before="120" w:after="15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proofErr w:type="spellStart"/>
      <w:proofErr w:type="gramStart"/>
      <w:r w:rsidRPr="00E1233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Điều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3.</w:t>
      </w:r>
      <w:proofErr w:type="gramEnd"/>
      <w:r w:rsidRPr="00E1233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Mức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lương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tối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thiểu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vùng</w:t>
      </w:r>
      <w:proofErr w:type="spellEnd"/>
    </w:p>
    <w:p w:rsidR="00E12337" w:rsidRPr="00E12337" w:rsidRDefault="00E12337" w:rsidP="00E12337">
      <w:pPr>
        <w:shd w:val="clear" w:color="auto" w:fill="FFFFFF"/>
        <w:spacing w:before="120" w:after="15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1.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Quy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định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mức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lương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tối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thiểu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vùng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áp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dụng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đối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với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người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proofErr w:type="gram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lao</w:t>
      </w:r>
      <w:proofErr w:type="spellEnd"/>
      <w:proofErr w:type="gram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động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làm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việc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ở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doanh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nghiệp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như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sau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:</w:t>
      </w:r>
    </w:p>
    <w:p w:rsidR="00E12337" w:rsidRPr="00E12337" w:rsidRDefault="00E12337" w:rsidP="00E12337">
      <w:pPr>
        <w:shd w:val="clear" w:color="auto" w:fill="FFFFFF"/>
        <w:spacing w:before="120" w:after="15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a)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Mức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4.180.000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đồng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/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tháng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,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áp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dụng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đối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với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doanh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nghiệp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hoạt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động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trên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địa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bàn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thuộc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vùng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I;</w:t>
      </w:r>
    </w:p>
    <w:p w:rsidR="00E12337" w:rsidRPr="00E12337" w:rsidRDefault="00E12337" w:rsidP="00E12337">
      <w:pPr>
        <w:shd w:val="clear" w:color="auto" w:fill="FFFFFF"/>
        <w:spacing w:before="120" w:after="15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b)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Mức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3.710.000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đồng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/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tháng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,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áp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dụng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đối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với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doanh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nghiệp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hoạt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động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trên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địa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bàn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thuộc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vùng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II;</w:t>
      </w:r>
    </w:p>
    <w:p w:rsidR="00E12337" w:rsidRPr="00E12337" w:rsidRDefault="00E12337" w:rsidP="00E12337">
      <w:pPr>
        <w:shd w:val="clear" w:color="auto" w:fill="FFFFFF"/>
        <w:spacing w:before="120" w:after="15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c)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Mức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3.250.000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đồng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/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tháng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,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áp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dụng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đối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với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doanh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nghiệp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hoạt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động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trên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địa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bàn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thuộc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vùng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III;</w:t>
      </w:r>
    </w:p>
    <w:p w:rsidR="00E12337" w:rsidRPr="00E12337" w:rsidRDefault="00E12337" w:rsidP="00E12337">
      <w:pPr>
        <w:shd w:val="clear" w:color="auto" w:fill="FFFFFF"/>
        <w:spacing w:before="12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d)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Mức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2.920.000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đồng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/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tháng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,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áp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dụng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đối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với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doanh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nghiệp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hoạt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động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trên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địa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bàn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thuộc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vùng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IV.</w:t>
      </w:r>
    </w:p>
    <w:p w:rsidR="00E12337" w:rsidRPr="00E12337" w:rsidRDefault="00E12337" w:rsidP="00E12337">
      <w:pPr>
        <w:shd w:val="clear" w:color="auto" w:fill="FFFFFF"/>
        <w:spacing w:before="120" w:after="15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proofErr w:type="spellStart"/>
      <w:proofErr w:type="gramStart"/>
      <w:r w:rsidRPr="00E1233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Điều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5.</w:t>
      </w:r>
      <w:proofErr w:type="gramEnd"/>
      <w:r w:rsidRPr="00E1233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Áp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dụng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mức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lương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tối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thiểu</w:t>
      </w:r>
      <w:proofErr w:type="spellEnd"/>
      <w:r w:rsidRPr="00E1233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vùng</w:t>
      </w:r>
      <w:proofErr w:type="spellEnd"/>
    </w:p>
    <w:p w:rsidR="00E12337" w:rsidRPr="00E12337" w:rsidRDefault="00E12337" w:rsidP="00E12337">
      <w:pPr>
        <w:shd w:val="clear" w:color="auto" w:fill="FFFFFF"/>
        <w:spacing w:before="120" w:after="15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1.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Mức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lương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tối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thiểu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vùng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quy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định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tại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Điều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3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Nghị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định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này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là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mức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thấp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nhất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làm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cơ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sở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để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doanh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nghiệp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và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người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lao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động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thỏa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thuận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và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trả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lương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,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trong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đó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mức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lương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trả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cho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người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lao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động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làm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việc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trong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điều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kiện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lao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động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bình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thường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,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bảo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đảm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đủ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thời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giờ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làm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việc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bình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thường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trong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tháng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và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hoàn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thành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định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mức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lao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động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hoặc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công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việc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đã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thỏa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thuận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phải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bảo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đảm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:</w:t>
      </w:r>
    </w:p>
    <w:p w:rsidR="00E12337" w:rsidRPr="00E12337" w:rsidRDefault="00E12337" w:rsidP="00E12337">
      <w:pPr>
        <w:shd w:val="clear" w:color="auto" w:fill="FFFFFF"/>
        <w:spacing w:before="120" w:after="15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a)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Không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thấp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hơn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mức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lương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tối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thiểu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vùng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đối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với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người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proofErr w:type="gram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lao</w:t>
      </w:r>
      <w:proofErr w:type="spellEnd"/>
      <w:proofErr w:type="gram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động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làm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công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việc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giản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đơn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nhất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;</w:t>
      </w:r>
    </w:p>
    <w:p w:rsidR="00E12337" w:rsidRPr="00E12337" w:rsidRDefault="00E12337" w:rsidP="00E12337">
      <w:pPr>
        <w:shd w:val="clear" w:color="auto" w:fill="FFFFFF"/>
        <w:spacing w:before="12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</w:pPr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 xml:space="preserve">b) Cao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>hơn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>ít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>nhất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 xml:space="preserve"> 7% so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>với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>mức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>lương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>tối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>thiểu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>vùng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>đối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>với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>người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 xml:space="preserve"> </w:t>
      </w:r>
      <w:proofErr w:type="spellStart"/>
      <w:proofErr w:type="gram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>lao</w:t>
      </w:r>
      <w:proofErr w:type="spellEnd"/>
      <w:proofErr w:type="gram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>động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>làm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>công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>việc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>đòi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>hỏi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>người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>lao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>động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>đã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 xml:space="preserve"> qua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>học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>nghề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 xml:space="preserve">,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>đào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>tạo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>nghề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>theo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>quy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>định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>tại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>khoản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 xml:space="preserve"> 2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>Điều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 xml:space="preserve"> </w:t>
      </w:r>
      <w:proofErr w:type="spellStart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>này</w:t>
      </w:r>
      <w:proofErr w:type="spellEnd"/>
      <w:r w:rsidRPr="00E1233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00"/>
        </w:rPr>
        <w:t>.</w:t>
      </w:r>
    </w:p>
    <w:p w:rsidR="0088202A" w:rsidRPr="00E12337" w:rsidRDefault="0088202A" w:rsidP="00E12337">
      <w:pPr>
        <w:spacing w:before="120"/>
        <w:rPr>
          <w:rFonts w:ascii="Times New Roman" w:hAnsi="Times New Roman" w:cs="Times New Roman"/>
          <w:sz w:val="28"/>
          <w:szCs w:val="28"/>
        </w:rPr>
      </w:pPr>
    </w:p>
    <w:sectPr w:rsidR="0088202A" w:rsidRPr="00E12337" w:rsidSect="00E1233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7A5"/>
    <w:multiLevelType w:val="multilevel"/>
    <w:tmpl w:val="9FF06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337"/>
    <w:rsid w:val="0088202A"/>
    <w:rsid w:val="00E1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123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123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3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1233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1233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1233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1233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3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123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123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3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1233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1233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1233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12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1233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0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29440">
                      <w:blockQuote w:val="1"/>
                      <w:marLeft w:val="450"/>
                      <w:marRight w:val="0"/>
                      <w:marTop w:val="0"/>
                      <w:marBottom w:val="300"/>
                      <w:divBdr>
                        <w:top w:val="single" w:sz="2" w:space="8" w:color="CCCCCC"/>
                        <w:left w:val="single" w:sz="36" w:space="8" w:color="CCCCCC"/>
                        <w:bottom w:val="single" w:sz="2" w:space="8" w:color="CCCCCC"/>
                        <w:right w:val="single" w:sz="2" w:space="6" w:color="CCCCCC"/>
                      </w:divBdr>
                    </w:div>
                    <w:div w:id="1352144460">
                      <w:blockQuote w:val="1"/>
                      <w:marLeft w:val="450"/>
                      <w:marRight w:val="0"/>
                      <w:marTop w:val="0"/>
                      <w:marBottom w:val="300"/>
                      <w:divBdr>
                        <w:top w:val="single" w:sz="2" w:space="8" w:color="CCCCCC"/>
                        <w:left w:val="single" w:sz="36" w:space="8" w:color="CCCCCC"/>
                        <w:bottom w:val="single" w:sz="2" w:space="8" w:color="CCCCCC"/>
                        <w:right w:val="single" w:sz="2" w:space="6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tintuc/vn/thong-bao-van-ban-moi/email/22306/nhieu-thay-doi-ve-vung-khi-ap-dung-muc-luong-toi-thieu-201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huvienphapluat.vn/tintuc/vn/thoi-su-phap-luat/chinh-sach-moi/22356/nld-thuoc-truong-hop-nay-se-duoc-tang-luong-tu-ngay-01-01-2019" TargetMode="External"/><Relationship Id="rId12" Type="http://schemas.openxmlformats.org/officeDocument/2006/relationships/hyperlink" Target="https://thuvienphapluat.vn/tintuc/vn/thoi-su-phap-luat-binh-luan-gop-y/22389/khac-biet-khi-tinh-luong-cua-nld-co-bang-dai-hoc-so-voi-cao-da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s://cdn.danluat.vn:4433/ls-file.ashx?__key=00.00.51.00.25/BangLuongNam2019.xl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922D3-4481-4B66-95F3-29C7B774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</dc:creator>
  <cp:lastModifiedBy>AIC</cp:lastModifiedBy>
  <cp:revision>1</cp:revision>
  <dcterms:created xsi:type="dcterms:W3CDTF">2019-01-08T02:26:00Z</dcterms:created>
  <dcterms:modified xsi:type="dcterms:W3CDTF">2019-01-08T02:29:00Z</dcterms:modified>
</cp:coreProperties>
</file>